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8" w:type="dxa"/>
        <w:tblInd w:w="56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701"/>
        <w:gridCol w:w="1985"/>
        <w:gridCol w:w="1842"/>
        <w:gridCol w:w="1843"/>
        <w:gridCol w:w="2258"/>
        <w:gridCol w:w="2693"/>
      </w:tblGrid>
      <w:tr w:rsidR="00BA07C1" w:rsidRPr="007406F6" w:rsidTr="00BA07C1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07C1" w:rsidRPr="00ED661E" w:rsidRDefault="00BA07C1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07C1" w:rsidRDefault="00BA07C1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BA07C1" w:rsidRPr="00ED661E" w:rsidRDefault="00BA07C1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07C1" w:rsidRPr="00ED661E" w:rsidRDefault="00BA07C1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07C1" w:rsidRPr="00ED661E" w:rsidRDefault="00BA07C1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07C1" w:rsidRPr="00ED661E" w:rsidRDefault="00BA07C1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07C1" w:rsidRPr="00ED661E" w:rsidRDefault="00BA07C1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07C1" w:rsidRPr="00ED661E" w:rsidRDefault="00BA07C1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07C1" w:rsidRPr="00ED661E" w:rsidRDefault="00BA07C1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BA07C1" w:rsidRPr="007406F6" w:rsidTr="00BA07C1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1" w:rsidRPr="00ED661E" w:rsidRDefault="00BA07C1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06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</w:tr>
      <w:tr w:rsidR="00BA07C1" w:rsidRPr="007406F6" w:rsidTr="00BA07C1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1" w:rsidRPr="00ED661E" w:rsidRDefault="00BA07C1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06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</w:tr>
      <w:tr w:rsidR="00BA07C1" w:rsidRPr="007406F6" w:rsidTr="00BA07C1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1" w:rsidRPr="00ED661E" w:rsidRDefault="00BA07C1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06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A07C1" w:rsidRPr="007406F6" w:rsidTr="00BA07C1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1" w:rsidRPr="00ED661E" w:rsidRDefault="00BA07C1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13, 27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06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A07C1" w:rsidRPr="007406F6" w:rsidTr="00BA07C1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1" w:rsidRPr="00ED661E" w:rsidRDefault="00BA07C1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06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A07C1" w:rsidRPr="007406F6" w:rsidTr="00BA07C1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1" w:rsidRPr="00ED661E" w:rsidRDefault="00BA07C1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1" w:rsidRPr="007406F6" w:rsidRDefault="00BA07C1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06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A07C1" w:rsidRPr="007406F6" w:rsidTr="00BA07C1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C1" w:rsidRPr="00ED661E" w:rsidRDefault="00BA07C1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A07C1" w:rsidRPr="007406F6" w:rsidTr="00BA07C1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C1" w:rsidRPr="00ED661E" w:rsidRDefault="00BA07C1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3, 17, 31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3, 17, 31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A07C1" w:rsidRPr="007406F6" w:rsidTr="00BA07C1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C1" w:rsidRPr="00ED661E" w:rsidRDefault="00BA07C1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A07C1" w:rsidRPr="007406F6" w:rsidTr="00BA07C1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C1" w:rsidRPr="00ED661E" w:rsidRDefault="00BA07C1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A07C1" w:rsidRPr="007406F6" w:rsidTr="00BA07C1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C1" w:rsidRPr="00ED661E" w:rsidRDefault="00BA07C1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A07C1" w:rsidRPr="007406F6" w:rsidTr="00BA07C1">
        <w:trPr>
          <w:trHeight w:val="22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C1" w:rsidRPr="00ED661E" w:rsidRDefault="00BA07C1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7406F6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1" w:rsidRPr="002046A3" w:rsidRDefault="00BA07C1" w:rsidP="003B1D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</w:tbl>
    <w:p w:rsidR="00907C41" w:rsidRPr="005259D7" w:rsidRDefault="00907C41" w:rsidP="00907C41">
      <w:pPr>
        <w:pStyle w:val="Default"/>
        <w:rPr>
          <w:sz w:val="16"/>
          <w:szCs w:val="16"/>
        </w:rPr>
      </w:pP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2046A3" w:rsidRPr="00B71313" w:rsidRDefault="00156765" w:rsidP="00B71313">
      <w:pPr>
        <w:pStyle w:val="default0"/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1D025F" w:rsidRPr="001D025F">
        <w:rPr>
          <w:rFonts w:asciiTheme="minorHAnsi" w:hAnsiTheme="minorHAnsi"/>
          <w:b/>
          <w:sz w:val="16"/>
          <w:szCs w:val="16"/>
        </w:rPr>
        <w:t xml:space="preserve">  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9D0F3A" w:rsidRPr="001D025F">
        <w:rPr>
          <w:rFonts w:asciiTheme="minorHAnsi" w:hAnsiTheme="minorHAnsi"/>
          <w:b/>
          <w:sz w:val="16"/>
          <w:szCs w:val="16"/>
        </w:rPr>
        <w:t xml:space="preserve"> </w:t>
      </w:r>
      <w:r w:rsidRPr="001D025F">
        <w:rPr>
          <w:rFonts w:asciiTheme="minorHAnsi" w:hAnsiTheme="minorHAnsi"/>
          <w:b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2046A3" w:rsidRPr="00B71313" w:rsidSect="0087224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62" w:rsidRDefault="00984162" w:rsidP="001C5EFE">
      <w:pPr>
        <w:spacing w:after="0" w:line="240" w:lineRule="auto"/>
      </w:pPr>
      <w:r>
        <w:separator/>
      </w:r>
    </w:p>
  </w:endnote>
  <w:endnote w:type="continuationSeparator" w:id="0">
    <w:p w:rsidR="00984162" w:rsidRDefault="00984162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3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62" w:rsidRDefault="00984162" w:rsidP="001C5EFE">
      <w:pPr>
        <w:spacing w:after="0" w:line="240" w:lineRule="auto"/>
      </w:pPr>
      <w:r>
        <w:separator/>
      </w:r>
    </w:p>
  </w:footnote>
  <w:footnote w:type="continuationSeparator" w:id="0">
    <w:p w:rsidR="00984162" w:rsidRDefault="00984162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74"/>
      <w:gridCol w:w="9723"/>
      <w:gridCol w:w="3396"/>
    </w:tblGrid>
    <w:tr w:rsidR="0087224D" w:rsidTr="00B71313">
      <w:trPr>
        <w:trHeight w:val="1124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B71313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5C2181F7" wp14:editId="0C83C09B">
                <wp:simplePos x="0" y="0"/>
                <wp:positionH relativeFrom="margin">
                  <wp:posOffset>-400050</wp:posOffset>
                </wp:positionH>
                <wp:positionV relativeFrom="paragraph">
                  <wp:posOffset>-415290</wp:posOffset>
                </wp:positionV>
                <wp:extent cx="1442720" cy="1198880"/>
                <wp:effectExtent l="0" t="0" r="5080" b="1270"/>
                <wp:wrapNone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720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F12FE4">
            <w:rPr>
              <w:b/>
              <w:sz w:val="24"/>
              <w:szCs w:val="24"/>
            </w:rPr>
            <w:t>TRASÓWKA 1</w:t>
          </w:r>
          <w:r w:rsidR="00186E0C">
            <w:rPr>
              <w:b/>
              <w:sz w:val="24"/>
              <w:szCs w:val="24"/>
            </w:rPr>
            <w:t>1</w:t>
          </w:r>
          <w:r w:rsidRPr="00F90276">
            <w:rPr>
              <w:b/>
              <w:sz w:val="24"/>
              <w:szCs w:val="24"/>
            </w:rPr>
            <w:t xml:space="preserve"> na 2015 r.</w:t>
          </w:r>
        </w:p>
        <w:p w:rsidR="006A4C84" w:rsidRPr="006A4C84" w:rsidRDefault="00186E0C" w:rsidP="00E12C7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</w:t>
          </w:r>
          <w:r w:rsidR="00F12FE4">
            <w:rPr>
              <w:b/>
              <w:sz w:val="24"/>
              <w:szCs w:val="24"/>
            </w:rPr>
            <w:t xml:space="preserve"> BUGAJ, BARCINEK, KOŁATA, BOROWO MŁYN, GORZKIE POLE, KOWALSKIE</w:t>
          </w:r>
        </w:p>
        <w:p w:rsidR="00E12C72" w:rsidRDefault="00F12FE4" w:rsidP="00670980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2046A3">
            <w:rPr>
              <w:b/>
              <w:sz w:val="24"/>
              <w:szCs w:val="24"/>
            </w:rPr>
            <w:t>–</w:t>
          </w:r>
          <w:r w:rsidR="008B361D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POBIEDZISKA</w:t>
          </w:r>
        </w:p>
        <w:p w:rsidR="002046A3" w:rsidRPr="0087224D" w:rsidRDefault="002046A3" w:rsidP="00670980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2372" w:type="dxa"/>
        </w:tcPr>
        <w:p w:rsidR="0087224D" w:rsidRDefault="00887124" w:rsidP="00887124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68.25pt" o:ole="">
                <v:imagedata r:id="rId2" o:title=""/>
              </v:shape>
              <o:OLEObject Type="Embed" ProgID="PBrush" ShapeID="_x0000_i1025" DrawAspect="Content" ObjectID="_1502101148" r:id="rId3"/>
            </w:object>
          </w:r>
        </w:p>
      </w:tc>
    </w:tr>
  </w:tbl>
  <w:p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34693"/>
    <w:rsid w:val="00047DA7"/>
    <w:rsid w:val="0005147C"/>
    <w:rsid w:val="000826C2"/>
    <w:rsid w:val="00085C4B"/>
    <w:rsid w:val="000E2CE2"/>
    <w:rsid w:val="000F36A4"/>
    <w:rsid w:val="00156765"/>
    <w:rsid w:val="00167825"/>
    <w:rsid w:val="00180121"/>
    <w:rsid w:val="00186E0C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046A3"/>
    <w:rsid w:val="00272D22"/>
    <w:rsid w:val="00283DCA"/>
    <w:rsid w:val="0028690C"/>
    <w:rsid w:val="002C2277"/>
    <w:rsid w:val="003228FB"/>
    <w:rsid w:val="003317D4"/>
    <w:rsid w:val="00371757"/>
    <w:rsid w:val="00384D9C"/>
    <w:rsid w:val="00386CFB"/>
    <w:rsid w:val="00391624"/>
    <w:rsid w:val="003A483E"/>
    <w:rsid w:val="003B1D23"/>
    <w:rsid w:val="003B4DC5"/>
    <w:rsid w:val="003B4E11"/>
    <w:rsid w:val="003D0B3E"/>
    <w:rsid w:val="003F737B"/>
    <w:rsid w:val="00411CFC"/>
    <w:rsid w:val="00416063"/>
    <w:rsid w:val="00434262"/>
    <w:rsid w:val="00443351"/>
    <w:rsid w:val="0046181E"/>
    <w:rsid w:val="00463A29"/>
    <w:rsid w:val="004B31AE"/>
    <w:rsid w:val="004D79E5"/>
    <w:rsid w:val="004F35A2"/>
    <w:rsid w:val="005222CC"/>
    <w:rsid w:val="005259D7"/>
    <w:rsid w:val="00594F5B"/>
    <w:rsid w:val="006248E3"/>
    <w:rsid w:val="00670980"/>
    <w:rsid w:val="006860EC"/>
    <w:rsid w:val="006A0546"/>
    <w:rsid w:val="006A4C84"/>
    <w:rsid w:val="006D6C3F"/>
    <w:rsid w:val="00714D81"/>
    <w:rsid w:val="00737244"/>
    <w:rsid w:val="007406F6"/>
    <w:rsid w:val="00753643"/>
    <w:rsid w:val="007575DD"/>
    <w:rsid w:val="007B0F72"/>
    <w:rsid w:val="007F2256"/>
    <w:rsid w:val="007F6925"/>
    <w:rsid w:val="007F7107"/>
    <w:rsid w:val="00862E99"/>
    <w:rsid w:val="0087224D"/>
    <w:rsid w:val="00887124"/>
    <w:rsid w:val="008B361D"/>
    <w:rsid w:val="008B4219"/>
    <w:rsid w:val="008E1E36"/>
    <w:rsid w:val="008E38D0"/>
    <w:rsid w:val="00907C41"/>
    <w:rsid w:val="00961386"/>
    <w:rsid w:val="00984162"/>
    <w:rsid w:val="00984734"/>
    <w:rsid w:val="00992009"/>
    <w:rsid w:val="00996C24"/>
    <w:rsid w:val="009B6845"/>
    <w:rsid w:val="009D0F3A"/>
    <w:rsid w:val="00A010DD"/>
    <w:rsid w:val="00A53812"/>
    <w:rsid w:val="00A55180"/>
    <w:rsid w:val="00A66B34"/>
    <w:rsid w:val="00A94F3B"/>
    <w:rsid w:val="00AD31E6"/>
    <w:rsid w:val="00AE3792"/>
    <w:rsid w:val="00AE430B"/>
    <w:rsid w:val="00AE5E01"/>
    <w:rsid w:val="00AF343A"/>
    <w:rsid w:val="00B71313"/>
    <w:rsid w:val="00B73123"/>
    <w:rsid w:val="00B80FF5"/>
    <w:rsid w:val="00BA07C1"/>
    <w:rsid w:val="00BC3365"/>
    <w:rsid w:val="00BC5805"/>
    <w:rsid w:val="00C2213E"/>
    <w:rsid w:val="00C348A4"/>
    <w:rsid w:val="00C52960"/>
    <w:rsid w:val="00C81D4A"/>
    <w:rsid w:val="00C828D1"/>
    <w:rsid w:val="00C84D68"/>
    <w:rsid w:val="00CD3F35"/>
    <w:rsid w:val="00D10996"/>
    <w:rsid w:val="00D33007"/>
    <w:rsid w:val="00D74746"/>
    <w:rsid w:val="00DB3F4D"/>
    <w:rsid w:val="00DD4131"/>
    <w:rsid w:val="00DE53C0"/>
    <w:rsid w:val="00E03471"/>
    <w:rsid w:val="00E12C72"/>
    <w:rsid w:val="00E24F68"/>
    <w:rsid w:val="00E25A33"/>
    <w:rsid w:val="00E35B59"/>
    <w:rsid w:val="00EA0C39"/>
    <w:rsid w:val="00EB32F1"/>
    <w:rsid w:val="00ED661E"/>
    <w:rsid w:val="00F12FE4"/>
    <w:rsid w:val="00F26C1B"/>
    <w:rsid w:val="00F4094B"/>
    <w:rsid w:val="00F44075"/>
    <w:rsid w:val="00F75078"/>
    <w:rsid w:val="00F90276"/>
    <w:rsid w:val="00F939EC"/>
    <w:rsid w:val="00F97014"/>
    <w:rsid w:val="00FB4568"/>
    <w:rsid w:val="00FC0505"/>
    <w:rsid w:val="00FC51F3"/>
    <w:rsid w:val="00FD5D1B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E44B3A-F65C-42B3-8775-E52FAAA4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DC20D-06E2-47AF-89FF-D3D87807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2014-12-22T09:45:00Z</cp:lastPrinted>
  <dcterms:created xsi:type="dcterms:W3CDTF">2015-08-26T11:15:00Z</dcterms:created>
  <dcterms:modified xsi:type="dcterms:W3CDTF">2015-08-26T11:33:00Z</dcterms:modified>
</cp:coreProperties>
</file>