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9E" w:rsidRPr="008B79BB" w:rsidRDefault="00B4589E" w:rsidP="008B79BB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8B79BB">
        <w:rPr>
          <w:rFonts w:eastAsia="Times New Roman" w:cs="Times New Roman"/>
          <w:b/>
          <w:bCs/>
          <w:sz w:val="27"/>
          <w:szCs w:val="27"/>
          <w:lang w:eastAsia="pl-PL"/>
        </w:rPr>
        <w:t>Pomoc krajowa dla producentów rolnych - kontynuacja pomocy suszowej</w:t>
      </w:r>
    </w:p>
    <w:p w:rsidR="00B4589E" w:rsidRPr="008B79BB" w:rsidRDefault="00B4589E" w:rsidP="008B79B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B79BB">
        <w:rPr>
          <w:rFonts w:eastAsia="Times New Roman" w:cs="Times New Roman"/>
          <w:sz w:val="24"/>
          <w:szCs w:val="24"/>
          <w:lang w:eastAsia="pl-PL"/>
        </w:rPr>
        <w:t xml:space="preserve">Od dnia </w:t>
      </w:r>
      <w:r w:rsidRPr="008B79BB">
        <w:rPr>
          <w:rFonts w:eastAsia="Times New Roman" w:cs="Times New Roman"/>
          <w:b/>
          <w:bCs/>
          <w:sz w:val="24"/>
          <w:szCs w:val="24"/>
          <w:lang w:eastAsia="pl-PL"/>
        </w:rPr>
        <w:t>13.08.2020 r.</w:t>
      </w:r>
      <w:r w:rsidRPr="008B79BB">
        <w:rPr>
          <w:rFonts w:eastAsia="Times New Roman" w:cs="Times New Roman"/>
          <w:sz w:val="24"/>
          <w:szCs w:val="24"/>
          <w:lang w:eastAsia="pl-PL"/>
        </w:rPr>
        <w:t xml:space="preserve"> producenci rolni, którym zagraża utrata płynności finansowej w związku z ograniczeniami na rynku rolnym w związku z epidemią COVID – 19 i którzy w dalszym ciągu odczuwają skutki finansowe zeszłorocznej suszy, huraganu, gradu, ulewy, wiosennych przymrozków i powodzi, a ich wnioski o pomoc złożone w 2019 r. w związku z wystąpieniem tych niekorzystnych zjawisk, nie zostały rozpatrzone.</w:t>
      </w:r>
      <w:r w:rsidRPr="008B79BB">
        <w:rPr>
          <w:rFonts w:eastAsia="Times New Roman" w:cs="Times New Roman"/>
          <w:sz w:val="24"/>
          <w:szCs w:val="24"/>
          <w:lang w:eastAsia="pl-PL"/>
        </w:rPr>
        <w:br/>
        <w:t>O pomoc mogą ubiegać się więc producenci rolni, których gospodarstwo jest zagrożone utratą płynności finansowej w związku z ograniczeniami na rynku rolnym w związku z epidemią COVID–19 oraz którym nie została przyznana pomoc wskazana w § 13v ust. 1 rozporządzenia Rady Ministrów z dnia 27 stycznia 2015 r. w sprawie szczegółowego zakresu i sposobów realizacji niektórych zadań Agencji Restrukturyzacji i Modernizacji Rolnictwa, po zrzeczeniu się przez nich prawa do pomocy, o której mowa w ww. § 13v ust. 1 rozporządzenia. Oznacza to konieczność wycofania wniosku oczekującego na rozpatrzenie. Oświadczenie o wycofaniu wniosku złożonego w 2019 r. jest zawarte w treści aktualnie składanego wniosku.</w:t>
      </w:r>
      <w:r w:rsidRPr="008B79BB">
        <w:rPr>
          <w:rFonts w:eastAsia="Times New Roman" w:cs="Times New Roman"/>
          <w:sz w:val="24"/>
          <w:szCs w:val="24"/>
          <w:lang w:eastAsia="pl-PL"/>
        </w:rPr>
        <w:br/>
      </w:r>
      <w:r w:rsidRPr="008B79BB">
        <w:rPr>
          <w:rFonts w:eastAsia="Times New Roman" w:cs="Times New Roman"/>
          <w:sz w:val="24"/>
          <w:szCs w:val="24"/>
          <w:lang w:eastAsia="pl-PL"/>
        </w:rPr>
        <w:br/>
        <w:t>Wysokość pomocy ustalana jest zgodnie z przepisami § 13v ww. rozporządzenia.</w:t>
      </w:r>
      <w:r w:rsidRPr="008B79BB">
        <w:rPr>
          <w:rFonts w:eastAsia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8B79BB">
        <w:rPr>
          <w:rFonts w:eastAsia="Times New Roman" w:cs="Times New Roman"/>
          <w:sz w:val="24"/>
          <w:szCs w:val="24"/>
          <w:lang w:eastAsia="pl-PL"/>
        </w:rPr>
        <w:br/>
        <w:t>Wnioski należy składać do kierownika biura powiatowego Agencji Restrukturyzacji i Modernizacji Rolnictwa właściwego ze względu na miejsce zamieszkania albo siedzibę producenta rolnego, na formularzu określonym przez Prezesa ARiMR:</w:t>
      </w:r>
      <w:r w:rsidRPr="008B79BB">
        <w:rPr>
          <w:rFonts w:eastAsia="Times New Roman" w:cs="Times New Roman"/>
          <w:sz w:val="24"/>
          <w:szCs w:val="24"/>
          <w:lang w:eastAsia="pl-PL"/>
        </w:rPr>
        <w:br/>
      </w:r>
      <w:r w:rsidRPr="008B79BB">
        <w:rPr>
          <w:rFonts w:eastAsia="Times New Roman" w:cs="Times New Roman"/>
          <w:sz w:val="24"/>
          <w:szCs w:val="24"/>
          <w:lang w:eastAsia="pl-PL"/>
        </w:rPr>
        <w:br/>
      </w:r>
      <w:r w:rsidRPr="008B79BB">
        <w:rPr>
          <w:rFonts w:eastAsia="Times New Roman" w:cs="Times New Roman"/>
          <w:b/>
          <w:bCs/>
          <w:sz w:val="24"/>
          <w:szCs w:val="24"/>
          <w:lang w:eastAsia="pl-PL"/>
        </w:rPr>
        <w:t>Pomoc może zostać przyznawana przez ARiMR tylko do dnia 31.12.2020 r. i do tego terminu musi zostać wypłacona.</w:t>
      </w:r>
      <w:r w:rsidRPr="008B79BB">
        <w:rPr>
          <w:rFonts w:eastAsia="Times New Roman" w:cs="Times New Roman"/>
          <w:sz w:val="24"/>
          <w:szCs w:val="24"/>
          <w:lang w:eastAsia="pl-PL"/>
        </w:rPr>
        <w:br/>
      </w:r>
      <w:r w:rsidRPr="008B79BB">
        <w:rPr>
          <w:rFonts w:eastAsia="Times New Roman" w:cs="Times New Roman"/>
          <w:sz w:val="24"/>
          <w:szCs w:val="24"/>
          <w:lang w:eastAsia="pl-PL"/>
        </w:rPr>
        <w:br/>
        <w:t>Nie został ustalony końcowy termin składania wniosków, jednak jak najszybsze złożenie wniosku gwarantuje szybszą wypłatę pomocy.</w:t>
      </w:r>
      <w:r w:rsidRPr="008B79BB">
        <w:rPr>
          <w:rFonts w:eastAsia="Times New Roman" w:cs="Times New Roman"/>
          <w:sz w:val="24"/>
          <w:szCs w:val="24"/>
          <w:lang w:eastAsia="pl-PL"/>
        </w:rPr>
        <w:br/>
      </w:r>
      <w:r w:rsidRPr="008B79BB">
        <w:rPr>
          <w:rFonts w:eastAsia="Times New Roman" w:cs="Times New Roman"/>
          <w:sz w:val="24"/>
          <w:szCs w:val="24"/>
          <w:lang w:eastAsia="pl-PL"/>
        </w:rPr>
        <w:br/>
        <w:t xml:space="preserve">Wzór wniosku w formacie PDF - </w:t>
      </w:r>
      <w:hyperlink r:id="rId5" w:tooltip="Initiates file download" w:history="1">
        <w:r w:rsidRPr="008B79BB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otwórz</w:t>
        </w:r>
      </w:hyperlink>
      <w:r w:rsidRPr="008B79BB">
        <w:rPr>
          <w:rFonts w:eastAsia="Times New Roman" w:cs="Times New Roman"/>
          <w:sz w:val="24"/>
          <w:szCs w:val="24"/>
          <w:lang w:eastAsia="pl-PL"/>
        </w:rPr>
        <w:br/>
        <w:t xml:space="preserve">Wzór wniosku w formacie Excel - </w:t>
      </w:r>
      <w:hyperlink r:id="rId6" w:tooltip="Initiates file download" w:history="1">
        <w:r w:rsidRPr="008B79BB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otwórz</w:t>
        </w:r>
      </w:hyperlink>
      <w:r w:rsidRPr="008B79BB">
        <w:rPr>
          <w:rFonts w:eastAsia="Times New Roman" w:cs="Times New Roman"/>
          <w:sz w:val="24"/>
          <w:szCs w:val="24"/>
          <w:lang w:eastAsia="pl-PL"/>
        </w:rPr>
        <w:br/>
        <w:t xml:space="preserve">Instrukcja wypełniania wniosku: - </w:t>
      </w:r>
      <w:hyperlink r:id="rId7" w:tooltip="Initiates file download" w:history="1">
        <w:r w:rsidRPr="008B79BB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otwórz</w:t>
        </w:r>
      </w:hyperlink>
      <w:r w:rsidRPr="008B79BB">
        <w:rPr>
          <w:rFonts w:eastAsia="Times New Roman" w:cs="Times New Roman"/>
          <w:sz w:val="24"/>
          <w:szCs w:val="24"/>
          <w:lang w:eastAsia="pl-PL"/>
        </w:rPr>
        <w:br/>
      </w:r>
      <w:r w:rsidRPr="008B79BB">
        <w:rPr>
          <w:rFonts w:eastAsia="Times New Roman" w:cs="Times New Roman"/>
          <w:sz w:val="24"/>
          <w:szCs w:val="24"/>
          <w:lang w:eastAsia="pl-PL"/>
        </w:rPr>
        <w:br/>
        <w:t xml:space="preserve">Wnioski można przekazywać za pośrednictwem platformy </w:t>
      </w:r>
      <w:proofErr w:type="spellStart"/>
      <w:r w:rsidRPr="008B79BB">
        <w:rPr>
          <w:rFonts w:eastAsia="Times New Roman" w:cs="Times New Roman"/>
          <w:sz w:val="24"/>
          <w:szCs w:val="24"/>
          <w:lang w:eastAsia="pl-PL"/>
        </w:rPr>
        <w:t>ePUAP</w:t>
      </w:r>
      <w:proofErr w:type="spellEnd"/>
      <w:r w:rsidRPr="008B79BB">
        <w:rPr>
          <w:rFonts w:eastAsia="Times New Roman" w:cs="Times New Roman"/>
          <w:sz w:val="24"/>
          <w:szCs w:val="24"/>
          <w:lang w:eastAsia="pl-PL"/>
        </w:rPr>
        <w:t xml:space="preserve"> lub wysłać za pośrednictwem wyznaczonego operatora pocztowego (Poczta Polska) przesyłką rejestrowaną. Dokumenty można także dostarczyć do specjalnych </w:t>
      </w:r>
      <w:proofErr w:type="spellStart"/>
      <w:r w:rsidRPr="008B79BB">
        <w:rPr>
          <w:rFonts w:eastAsia="Times New Roman" w:cs="Times New Roman"/>
          <w:sz w:val="24"/>
          <w:szCs w:val="24"/>
          <w:lang w:eastAsia="pl-PL"/>
        </w:rPr>
        <w:t>wrzutni</w:t>
      </w:r>
      <w:proofErr w:type="spellEnd"/>
      <w:r w:rsidRPr="008B79BB">
        <w:rPr>
          <w:rFonts w:eastAsia="Times New Roman" w:cs="Times New Roman"/>
          <w:sz w:val="24"/>
          <w:szCs w:val="24"/>
          <w:lang w:eastAsia="pl-PL"/>
        </w:rPr>
        <w:t xml:space="preserve">, które ustawione są w placówkach terenowych Agencji lub złożyć osobiście, o ile w danej jednostce istnieje taka możliwość. </w:t>
      </w:r>
      <w:r w:rsidRPr="008B79BB">
        <w:rPr>
          <w:rFonts w:eastAsia="Times New Roman" w:cs="Times New Roman"/>
          <w:sz w:val="24"/>
          <w:szCs w:val="24"/>
          <w:lang w:eastAsia="pl-PL"/>
        </w:rPr>
        <w:br/>
        <w:t xml:space="preserve">Za datę złożenia wniosku będzie uważana data nadania, w przypadku platformy </w:t>
      </w:r>
      <w:proofErr w:type="spellStart"/>
      <w:r w:rsidRPr="008B79BB">
        <w:rPr>
          <w:rFonts w:eastAsia="Times New Roman" w:cs="Times New Roman"/>
          <w:sz w:val="24"/>
          <w:szCs w:val="24"/>
          <w:lang w:eastAsia="pl-PL"/>
        </w:rPr>
        <w:t>ePUAP</w:t>
      </w:r>
      <w:proofErr w:type="spellEnd"/>
      <w:r w:rsidRPr="008B79BB">
        <w:rPr>
          <w:rFonts w:eastAsia="Times New Roman" w:cs="Times New Roman"/>
          <w:sz w:val="24"/>
          <w:szCs w:val="24"/>
          <w:lang w:eastAsia="pl-PL"/>
        </w:rPr>
        <w:t xml:space="preserve"> i rejestrowanej przesyłki pocztowej, a w przypadku umieszczenia wniosku we </w:t>
      </w:r>
      <w:proofErr w:type="spellStart"/>
      <w:r w:rsidRPr="008B79BB">
        <w:rPr>
          <w:rFonts w:eastAsia="Times New Roman" w:cs="Times New Roman"/>
          <w:sz w:val="24"/>
          <w:szCs w:val="24"/>
          <w:lang w:eastAsia="pl-PL"/>
        </w:rPr>
        <w:t>wrzutni</w:t>
      </w:r>
      <w:proofErr w:type="spellEnd"/>
      <w:r w:rsidRPr="008B79BB">
        <w:rPr>
          <w:rFonts w:eastAsia="Times New Roman" w:cs="Times New Roman"/>
          <w:sz w:val="24"/>
          <w:szCs w:val="24"/>
          <w:lang w:eastAsia="pl-PL"/>
        </w:rPr>
        <w:t xml:space="preserve"> lub złożenia na kancelarii Biura Powiatowego, data umieszczenia we </w:t>
      </w:r>
      <w:proofErr w:type="spellStart"/>
      <w:r w:rsidRPr="008B79BB">
        <w:rPr>
          <w:rFonts w:eastAsia="Times New Roman" w:cs="Times New Roman"/>
          <w:sz w:val="24"/>
          <w:szCs w:val="24"/>
          <w:lang w:eastAsia="pl-PL"/>
        </w:rPr>
        <w:t>wrzutni</w:t>
      </w:r>
      <w:proofErr w:type="spellEnd"/>
      <w:r w:rsidRPr="008B79BB">
        <w:rPr>
          <w:rFonts w:eastAsia="Times New Roman" w:cs="Times New Roman"/>
          <w:sz w:val="24"/>
          <w:szCs w:val="24"/>
          <w:lang w:eastAsia="pl-PL"/>
        </w:rPr>
        <w:t xml:space="preserve"> lub odpowiednio złożenia w kancelarii.</w:t>
      </w:r>
      <w:r w:rsidRPr="008B79BB">
        <w:rPr>
          <w:rFonts w:eastAsia="Times New Roman" w:cs="Times New Roman"/>
          <w:sz w:val="24"/>
          <w:szCs w:val="24"/>
          <w:lang w:eastAsia="pl-PL"/>
        </w:rPr>
        <w:br/>
        <w:t xml:space="preserve">W przypadku skorzystania z </w:t>
      </w:r>
      <w:proofErr w:type="spellStart"/>
      <w:r w:rsidRPr="008B79BB">
        <w:rPr>
          <w:rFonts w:eastAsia="Times New Roman" w:cs="Times New Roman"/>
          <w:sz w:val="24"/>
          <w:szCs w:val="24"/>
          <w:lang w:eastAsia="pl-PL"/>
        </w:rPr>
        <w:t>wrzutni</w:t>
      </w:r>
      <w:proofErr w:type="spellEnd"/>
      <w:r w:rsidRPr="008B79BB">
        <w:rPr>
          <w:rFonts w:eastAsia="Times New Roman" w:cs="Times New Roman"/>
          <w:sz w:val="24"/>
          <w:szCs w:val="24"/>
          <w:lang w:eastAsia="pl-PL"/>
        </w:rPr>
        <w:t xml:space="preserve">, jeżeli wnioskodawca chce otrzymać potwierdzenie złożenia, do wniosku należy dołączyć dane kontaktowe (adres e- mail, bądź nr. telefonu komórkowego) ze wskazaniem, że za pośrednictwem tego adresu e-mail lub numeru telefonu, Agencja ma poinformować o przyjęciu wniosku poprzez </w:t>
      </w:r>
      <w:proofErr w:type="spellStart"/>
      <w:r w:rsidRPr="008B79BB">
        <w:rPr>
          <w:rFonts w:eastAsia="Times New Roman" w:cs="Times New Roman"/>
          <w:sz w:val="24"/>
          <w:szCs w:val="24"/>
          <w:lang w:eastAsia="pl-PL"/>
        </w:rPr>
        <w:t>wrzutnie</w:t>
      </w:r>
      <w:proofErr w:type="spellEnd"/>
      <w:r w:rsidRPr="008B79BB">
        <w:rPr>
          <w:rFonts w:eastAsia="Times New Roman" w:cs="Times New Roman"/>
          <w:sz w:val="24"/>
          <w:szCs w:val="24"/>
          <w:lang w:eastAsia="pl-PL"/>
        </w:rPr>
        <w:t>.</w:t>
      </w:r>
      <w:r w:rsidRPr="008B79BB">
        <w:rPr>
          <w:rFonts w:eastAsia="Times New Roman" w:cs="Times New Roman"/>
          <w:sz w:val="24"/>
          <w:szCs w:val="24"/>
          <w:lang w:eastAsia="pl-PL"/>
        </w:rPr>
        <w:br/>
      </w:r>
      <w:r w:rsidRPr="008B79BB">
        <w:rPr>
          <w:rFonts w:eastAsia="Times New Roman" w:cs="Times New Roman"/>
          <w:sz w:val="24"/>
          <w:szCs w:val="24"/>
          <w:lang w:eastAsia="pl-PL"/>
        </w:rPr>
        <w:br/>
        <w:t xml:space="preserve">Pomoc będzie miała </w:t>
      </w:r>
      <w:r w:rsidRPr="008B79BB">
        <w:rPr>
          <w:rFonts w:eastAsia="Times New Roman" w:cs="Times New Roman"/>
          <w:b/>
          <w:bCs/>
          <w:sz w:val="24"/>
          <w:szCs w:val="24"/>
          <w:lang w:eastAsia="pl-PL"/>
        </w:rPr>
        <w:t>charakter pomocy publicznej</w:t>
      </w:r>
      <w:r w:rsidRPr="008B79BB">
        <w:rPr>
          <w:rFonts w:eastAsia="Times New Roman" w:cs="Times New Roman"/>
          <w:sz w:val="24"/>
          <w:szCs w:val="24"/>
          <w:lang w:eastAsia="pl-PL"/>
        </w:rPr>
        <w:t xml:space="preserve"> przyznanej na podstawie decyzji Komisji </w:t>
      </w:r>
      <w:r w:rsidRPr="008B79BB">
        <w:rPr>
          <w:rFonts w:eastAsia="Times New Roman" w:cs="Times New Roman"/>
          <w:sz w:val="24"/>
          <w:szCs w:val="24"/>
          <w:lang w:eastAsia="pl-PL"/>
        </w:rPr>
        <w:lastRenderedPageBreak/>
        <w:t>Europejskiej nr SA.58105 (2020 / N) z dnia 31.07.2020 r.</w:t>
      </w:r>
      <w:r w:rsidRPr="008B79BB">
        <w:rPr>
          <w:rFonts w:eastAsia="Times New Roman" w:cs="Times New Roman"/>
          <w:sz w:val="24"/>
          <w:szCs w:val="24"/>
          <w:lang w:eastAsia="pl-PL"/>
        </w:rPr>
        <w:br/>
      </w:r>
      <w:r w:rsidRPr="008B79BB">
        <w:rPr>
          <w:rFonts w:eastAsia="Times New Roman" w:cs="Times New Roman"/>
          <w:sz w:val="24"/>
          <w:szCs w:val="24"/>
          <w:lang w:eastAsia="pl-PL"/>
        </w:rPr>
        <w:br/>
      </w:r>
      <w:r w:rsidRPr="008B79BB">
        <w:rPr>
          <w:rFonts w:eastAsia="Times New Roman" w:cs="Times New Roman"/>
          <w:b/>
          <w:bCs/>
          <w:sz w:val="24"/>
          <w:szCs w:val="24"/>
          <w:lang w:eastAsia="pl-PL"/>
        </w:rPr>
        <w:t>Podstawa prawna</w:t>
      </w:r>
      <w:r w:rsidRPr="008B79BB">
        <w:rPr>
          <w:rFonts w:eastAsia="Times New Roman" w:cs="Times New Roman"/>
          <w:sz w:val="24"/>
          <w:szCs w:val="24"/>
          <w:lang w:eastAsia="pl-PL"/>
        </w:rPr>
        <w:t xml:space="preserve">: § 13z rozporządzenia Rady Ministrów z dnia 27 stycznia 2015 r. w sprawie szczegółowego zakresu i sposobów realizacji niektórych zadań Agencji Restrukturyzacji i Modernizacji Rolnictwa (Dz. U. poz. 187, z </w:t>
      </w:r>
      <w:proofErr w:type="spellStart"/>
      <w:r w:rsidRPr="008B79BB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Pr="008B79BB">
        <w:rPr>
          <w:rFonts w:eastAsia="Times New Roman" w:cs="Times New Roman"/>
          <w:sz w:val="24"/>
          <w:szCs w:val="24"/>
          <w:lang w:eastAsia="pl-PL"/>
        </w:rPr>
        <w:t>. zm.) – zmiana opublikowana w 2020 r., w Dz. U. poz.1375</w:t>
      </w:r>
      <w:r w:rsidRPr="008B79BB">
        <w:rPr>
          <w:rFonts w:eastAsia="Times New Roman" w:cs="Times New Roman"/>
          <w:sz w:val="24"/>
          <w:szCs w:val="24"/>
          <w:lang w:eastAsia="pl-PL"/>
        </w:rPr>
        <w:br/>
      </w:r>
      <w:r w:rsidRPr="008B79BB">
        <w:rPr>
          <w:rFonts w:eastAsia="Times New Roman" w:cs="Times New Roman"/>
          <w:sz w:val="24"/>
          <w:szCs w:val="24"/>
          <w:lang w:eastAsia="pl-PL"/>
        </w:rPr>
        <w:br/>
        <w:t xml:space="preserve">Wszelkie pytania dotyczące naboru wniosków o przyznanie pomocy finansowej dla producentów rolnych należy kierować na: </w:t>
      </w:r>
      <w:hyperlink r:id="rId8" w:tooltip="Opens window for sending email" w:history="1">
        <w:r w:rsidRPr="008B79BB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info@arimr.gov.pl</w:t>
        </w:r>
      </w:hyperlink>
    </w:p>
    <w:p w:rsidR="00E21839" w:rsidRPr="008B79BB" w:rsidRDefault="00E21839" w:rsidP="008B79BB">
      <w:pPr>
        <w:spacing w:after="0"/>
      </w:pPr>
    </w:p>
    <w:sectPr w:rsidR="00E21839" w:rsidRPr="008B79BB" w:rsidSect="00E2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61D"/>
    <w:multiLevelType w:val="multilevel"/>
    <w:tmpl w:val="63E0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6B037C"/>
    <w:multiLevelType w:val="multilevel"/>
    <w:tmpl w:val="4F6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589E"/>
    <w:rsid w:val="008B79BB"/>
    <w:rsid w:val="00B4589E"/>
    <w:rsid w:val="00B7301B"/>
    <w:rsid w:val="00C262E0"/>
    <w:rsid w:val="00E2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1D53D-408A-42D2-8C61-30FC1D6C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839"/>
  </w:style>
  <w:style w:type="paragraph" w:styleId="Nagwek2">
    <w:name w:val="heading 2"/>
    <w:basedOn w:val="Normalny"/>
    <w:link w:val="Nagwek2Znak"/>
    <w:uiPriority w:val="9"/>
    <w:qFormat/>
    <w:rsid w:val="00B45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45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8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458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4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58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sibilityhidden">
    <w:name w:val="visibility_hidden"/>
    <w:basedOn w:val="Domylnaczcionkaakapitu"/>
    <w:rsid w:val="00B4589E"/>
  </w:style>
  <w:style w:type="character" w:styleId="Pogrubienie">
    <w:name w:val="Strong"/>
    <w:basedOn w:val="Domylnaczcionkaakapitu"/>
    <w:uiPriority w:val="22"/>
    <w:qFormat/>
    <w:rsid w:val="00B458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3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3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imr.gov.pl/fileadmin/pliki/pomoc_krajowa/2020/producenci_rolni/Instrukcja_wypelniania_wniosku__Susza_2019_COVID_19_www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imr.gov.pl/fileadmin/pliki/pomoc_krajowa/2020/producenci_rolni/Wniosek_Susza_2019_COVID-19.www.xlsx" TargetMode="External"/><Relationship Id="rId5" Type="http://schemas.openxmlformats.org/officeDocument/2006/relationships/hyperlink" Target="https://www.arimr.gov.pl/fileadmin/pliki/pomoc_krajowa/2020/producenci_rolni/Wniosek_Susza_2019_COVID-19.www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Jankowska</dc:creator>
  <cp:lastModifiedBy>Łucja Kapcińska</cp:lastModifiedBy>
  <cp:revision>4</cp:revision>
  <dcterms:created xsi:type="dcterms:W3CDTF">2020-08-17T07:19:00Z</dcterms:created>
  <dcterms:modified xsi:type="dcterms:W3CDTF">2020-08-18T13:25:00Z</dcterms:modified>
</cp:coreProperties>
</file>